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BA" w:rsidRDefault="00F562B0">
      <w:pPr>
        <w:rPr>
          <w:rFonts w:ascii="Calibri" w:hAnsi="Calibri"/>
          <w:sz w:val="22"/>
          <w:szCs w:val="22"/>
        </w:rPr>
      </w:pPr>
      <w:r w:rsidRPr="00F562B0">
        <w:rPr>
          <w:rFonts w:ascii="Calibri" w:hAnsi="Calibri"/>
          <w:sz w:val="22"/>
          <w:szCs w:val="22"/>
        </w:rPr>
        <w:t>Below is the official template that programs should use to disclose their program’s COAMFTE Student Achievement Criteria Data</w:t>
      </w:r>
      <w:r w:rsidR="001C0477">
        <w:rPr>
          <w:rFonts w:ascii="Calibri" w:hAnsi="Calibri"/>
          <w:sz w:val="22"/>
          <w:szCs w:val="22"/>
        </w:rPr>
        <w:t xml:space="preserve"> in accordance with the Accreditation Standards Version 12</w:t>
      </w:r>
      <w:r w:rsidRPr="00F562B0">
        <w:rPr>
          <w:rFonts w:ascii="Calibri" w:hAnsi="Calibri"/>
          <w:sz w:val="22"/>
          <w:szCs w:val="22"/>
        </w:rPr>
        <w:t xml:space="preserve">. </w:t>
      </w:r>
      <w:r w:rsidRPr="00EC2DB8">
        <w:rPr>
          <w:rFonts w:ascii="Calibri" w:hAnsi="Calibri"/>
          <w:sz w:val="22"/>
          <w:szCs w:val="22"/>
        </w:rPr>
        <w:t>Programs are required to publish data on all of the required Student Achievement Criteria set by the Commission per cohort on an annual basis on the landing page of their program's website.</w:t>
      </w:r>
      <w:r>
        <w:rPr>
          <w:rFonts w:ascii="Calibri" w:hAnsi="Calibri"/>
          <w:sz w:val="22"/>
          <w:szCs w:val="22"/>
        </w:rPr>
        <w:t xml:space="preserve"> The information</w:t>
      </w:r>
      <w:r w:rsidRPr="00EC2DB8">
        <w:rPr>
          <w:rFonts w:ascii="Calibri" w:hAnsi="Calibri"/>
          <w:sz w:val="22"/>
          <w:szCs w:val="22"/>
        </w:rPr>
        <w:t xml:space="preserve"> must be clearly labeled and identifiable on the program's home page and provide all of the required information.</w:t>
      </w:r>
    </w:p>
    <w:p w:rsidR="00F562B0" w:rsidRDefault="00F562B0">
      <w:pPr>
        <w:pBdr>
          <w:bottom w:val="single" w:sz="6" w:space="1" w:color="auto"/>
        </w:pBdr>
        <w:rPr>
          <w:rFonts w:ascii="Calibri" w:hAnsi="Calibri"/>
          <w:sz w:val="22"/>
          <w:szCs w:val="22"/>
        </w:rPr>
      </w:pPr>
    </w:p>
    <w:p w:rsidR="00F562B0" w:rsidRDefault="00F562B0" w:rsidP="00D46BBA">
      <w:pPr>
        <w:tabs>
          <w:tab w:val="left" w:pos="1620"/>
        </w:tabs>
      </w:pPr>
    </w:p>
    <w:p w:rsidR="001C0477" w:rsidRDefault="001C0477" w:rsidP="00D46BBA">
      <w:pPr>
        <w:tabs>
          <w:tab w:val="left" w:pos="1620"/>
        </w:tabs>
      </w:pPr>
    </w:p>
    <w:tbl>
      <w:tblPr>
        <w:tblW w:w="13410" w:type="dxa"/>
        <w:tblInd w:w="-10" w:type="dxa"/>
        <w:tblLook w:val="04A0" w:firstRow="1" w:lastRow="0" w:firstColumn="1" w:lastColumn="0" w:noHBand="0" w:noVBand="1"/>
      </w:tblPr>
      <w:tblGrid>
        <w:gridCol w:w="1760"/>
        <w:gridCol w:w="940"/>
        <w:gridCol w:w="940"/>
        <w:gridCol w:w="990"/>
        <w:gridCol w:w="990"/>
        <w:gridCol w:w="980"/>
        <w:gridCol w:w="980"/>
        <w:gridCol w:w="1000"/>
        <w:gridCol w:w="1000"/>
        <w:gridCol w:w="970"/>
        <w:gridCol w:w="970"/>
        <w:gridCol w:w="945"/>
        <w:gridCol w:w="945"/>
      </w:tblGrid>
      <w:tr w:rsidR="00F562B0" w:rsidRPr="00F562B0" w:rsidTr="0066411E">
        <w:trPr>
          <w:trHeight w:val="790"/>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rsidR="00F562B0" w:rsidRPr="00F562B0" w:rsidRDefault="00F562B0" w:rsidP="0009656D">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COAMFTE Student Achievement</w:t>
            </w:r>
            <w:r>
              <w:rPr>
                <w:rFonts w:ascii="Calibri" w:eastAsia="Times New Roman" w:hAnsi="Calibri" w:cs="Times New Roman"/>
                <w:b/>
                <w:bCs/>
                <w:color w:val="000000"/>
                <w:sz w:val="22"/>
                <w:szCs w:val="22"/>
              </w:rPr>
              <w:t xml:space="preserve"> Criteria</w:t>
            </w:r>
            <w:r w:rsidRPr="00F562B0">
              <w:rPr>
                <w:rFonts w:ascii="Calibri" w:eastAsia="Times New Roman" w:hAnsi="Calibri" w:cs="Times New Roman"/>
                <w:b/>
                <w:bCs/>
                <w:color w:val="000000"/>
                <w:sz w:val="22"/>
                <w:szCs w:val="22"/>
              </w:rPr>
              <w:t xml:space="preserve"> Data for </w:t>
            </w:r>
            <w:r w:rsidR="0009656D">
              <w:rPr>
                <w:rFonts w:ascii="Calibri" w:eastAsia="Times New Roman" w:hAnsi="Calibri" w:cs="Times New Roman"/>
                <w:b/>
                <w:bCs/>
                <w:color w:val="000000"/>
                <w:sz w:val="22"/>
                <w:szCs w:val="22"/>
              </w:rPr>
              <w:t>Evangelical Theological Seminary’s Master of Arts in Marriage &amp; Family Therapy</w:t>
            </w:r>
            <w:r w:rsidRPr="00F562B0">
              <w:rPr>
                <w:rFonts w:ascii="Calibri" w:eastAsia="Times New Roman" w:hAnsi="Calibri" w:cs="Times New Roman"/>
                <w:b/>
                <w:bCs/>
                <w:color w:val="000000"/>
                <w:sz w:val="22"/>
                <w:szCs w:val="22"/>
              </w:rPr>
              <w:br/>
              <w:t xml:space="preserve">Accredited: </w:t>
            </w:r>
            <w:r w:rsidR="0009656D">
              <w:rPr>
                <w:rFonts w:ascii="Calibri" w:eastAsia="Times New Roman" w:hAnsi="Calibri" w:cs="Times New Roman"/>
                <w:b/>
                <w:bCs/>
                <w:color w:val="000000"/>
                <w:sz w:val="22"/>
                <w:szCs w:val="22"/>
              </w:rPr>
              <w:t>May 1, 2013</w:t>
            </w:r>
          </w:p>
        </w:tc>
      </w:tr>
      <w:tr w:rsidR="00F562B0" w:rsidRPr="00F562B0" w:rsidTr="0066411E">
        <w:trPr>
          <w:trHeight w:val="375"/>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rsidR="00F562B0" w:rsidRPr="00F562B0" w:rsidRDefault="0009656D" w:rsidP="0009656D">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Minimum Program Length*: 2.5 years</w:t>
            </w:r>
            <w:r w:rsidR="00F562B0" w:rsidRPr="00F562B0">
              <w:rPr>
                <w:rFonts w:ascii="Calibri" w:eastAsia="Times New Roman" w:hAnsi="Calibri" w:cs="Times New Roman"/>
                <w:b/>
                <w:bCs/>
                <w:color w:val="000000"/>
                <w:sz w:val="22"/>
                <w:szCs w:val="22"/>
              </w:rPr>
              <w:t>/</w:t>
            </w:r>
            <w:r>
              <w:rPr>
                <w:rFonts w:ascii="Calibri" w:eastAsia="Times New Roman" w:hAnsi="Calibri" w:cs="Times New Roman"/>
                <w:b/>
                <w:bCs/>
                <w:color w:val="000000"/>
                <w:sz w:val="22"/>
                <w:szCs w:val="22"/>
              </w:rPr>
              <w:t xml:space="preserve">   Advertised Program Length*: 4 Years</w:t>
            </w:r>
            <w:r w:rsidR="00F562B0" w:rsidRPr="00F562B0">
              <w:rPr>
                <w:rFonts w:ascii="Calibri" w:eastAsia="Times New Roman" w:hAnsi="Calibri" w:cs="Times New Roman"/>
                <w:b/>
                <w:bCs/>
                <w:color w:val="000000"/>
                <w:sz w:val="22"/>
                <w:szCs w:val="22"/>
              </w:rPr>
              <w:t xml:space="preserve"> /   Maximum T</w:t>
            </w:r>
            <w:r>
              <w:rPr>
                <w:rFonts w:ascii="Calibri" w:eastAsia="Times New Roman" w:hAnsi="Calibri" w:cs="Times New Roman"/>
                <w:b/>
                <w:bCs/>
                <w:color w:val="000000"/>
                <w:sz w:val="22"/>
                <w:szCs w:val="22"/>
              </w:rPr>
              <w:t>ime to Complete Program*: 6 Years</w:t>
            </w:r>
          </w:p>
        </w:tc>
      </w:tr>
      <w:tr w:rsidR="00F562B0" w:rsidRPr="00F562B0" w:rsidTr="0066411E">
        <w:trPr>
          <w:trHeight w:val="253"/>
        </w:trPr>
        <w:tc>
          <w:tcPr>
            <w:tcW w:w="1760" w:type="dxa"/>
            <w:vMerge w:val="restart"/>
            <w:tcBorders>
              <w:top w:val="nil"/>
              <w:left w:val="single" w:sz="8" w:space="0" w:color="auto"/>
              <w:right w:val="single" w:sz="8" w:space="0" w:color="auto"/>
            </w:tcBorders>
            <w:shd w:val="clear" w:color="000000" w:fill="FFFF99"/>
            <w:vAlign w:val="center"/>
            <w:hideMark/>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Year Students Entered Program**</w:t>
            </w:r>
          </w:p>
        </w:tc>
        <w:tc>
          <w:tcPr>
            <w:tcW w:w="1880" w:type="dxa"/>
            <w:gridSpan w:val="2"/>
            <w:tcBorders>
              <w:top w:val="nil"/>
              <w:left w:val="nil"/>
              <w:bottom w:val="single" w:sz="4" w:space="0" w:color="auto"/>
              <w:right w:val="single" w:sz="8" w:space="0" w:color="auto"/>
            </w:tcBorders>
            <w:shd w:val="clear" w:color="000000" w:fill="FFFF99"/>
            <w:vAlign w:val="center"/>
            <w:hideMark/>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 of Student in Program</w:t>
            </w:r>
          </w:p>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(optional)</w:t>
            </w:r>
          </w:p>
        </w:tc>
        <w:tc>
          <w:tcPr>
            <w:tcW w:w="1980" w:type="dxa"/>
            <w:gridSpan w:val="2"/>
            <w:tcBorders>
              <w:top w:val="nil"/>
              <w:left w:val="nil"/>
              <w:bottom w:val="single" w:sz="4" w:space="0" w:color="auto"/>
              <w:right w:val="single" w:sz="8" w:space="0" w:color="auto"/>
            </w:tcBorders>
            <w:shd w:val="clear" w:color="000000" w:fill="FFFF99"/>
            <w:vAlign w:val="center"/>
            <w:hideMark/>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(Minimum Time)</w:t>
            </w:r>
          </w:p>
        </w:tc>
        <w:tc>
          <w:tcPr>
            <w:tcW w:w="1960" w:type="dxa"/>
            <w:gridSpan w:val="2"/>
            <w:tcBorders>
              <w:top w:val="nil"/>
              <w:left w:val="nil"/>
              <w:bottom w:val="single" w:sz="4" w:space="0" w:color="auto"/>
              <w:right w:val="single" w:sz="8" w:space="0" w:color="auto"/>
            </w:tcBorders>
            <w:shd w:val="clear" w:color="000000" w:fill="FFFF99"/>
            <w:vAlign w:val="center"/>
            <w:hideMark/>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(Advertised Time)</w:t>
            </w:r>
          </w:p>
        </w:tc>
        <w:tc>
          <w:tcPr>
            <w:tcW w:w="2000" w:type="dxa"/>
            <w:gridSpan w:val="2"/>
            <w:tcBorders>
              <w:top w:val="nil"/>
              <w:left w:val="nil"/>
              <w:bottom w:val="single" w:sz="4" w:space="0" w:color="auto"/>
              <w:right w:val="single" w:sz="8" w:space="0" w:color="auto"/>
            </w:tcBorders>
            <w:shd w:val="clear" w:color="000000" w:fill="FFFF99"/>
            <w:vAlign w:val="center"/>
            <w:hideMark/>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(Maximum Time)</w:t>
            </w:r>
          </w:p>
        </w:tc>
        <w:tc>
          <w:tcPr>
            <w:tcW w:w="1940" w:type="dxa"/>
            <w:gridSpan w:val="2"/>
            <w:tcBorders>
              <w:top w:val="nil"/>
              <w:left w:val="nil"/>
              <w:bottom w:val="single" w:sz="4" w:space="0" w:color="auto"/>
              <w:right w:val="single" w:sz="8" w:space="0" w:color="auto"/>
            </w:tcBorders>
            <w:shd w:val="clear" w:color="000000" w:fill="FFFF99"/>
            <w:vAlign w:val="center"/>
            <w:hideMark/>
          </w:tcPr>
          <w:p w:rsidR="00F562B0" w:rsidRPr="00F562B0" w:rsidRDefault="00060932" w:rsidP="00060932">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Job Placement Rate</w:t>
            </w:r>
            <w:r w:rsidR="00F562B0" w:rsidRPr="00F562B0">
              <w:rPr>
                <w:rFonts w:ascii="Calibri" w:eastAsia="Times New Roman" w:hAnsi="Calibri" w:cs="Times New Roman"/>
                <w:b/>
                <w:bCs/>
                <w:color w:val="000000"/>
                <w:sz w:val="22"/>
                <w:szCs w:val="22"/>
              </w:rPr>
              <w:t>***</w:t>
            </w:r>
          </w:p>
        </w:tc>
        <w:tc>
          <w:tcPr>
            <w:tcW w:w="1890" w:type="dxa"/>
            <w:gridSpan w:val="2"/>
            <w:tcBorders>
              <w:top w:val="nil"/>
              <w:left w:val="nil"/>
              <w:bottom w:val="single" w:sz="4" w:space="0" w:color="auto"/>
              <w:right w:val="single" w:sz="8" w:space="0" w:color="auto"/>
            </w:tcBorders>
            <w:shd w:val="clear" w:color="000000" w:fill="FFFF99"/>
            <w:vAlign w:val="center"/>
            <w:hideMark/>
          </w:tcPr>
          <w:p w:rsidR="00F562B0" w:rsidRPr="00F562B0" w:rsidRDefault="00060932"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National Exam Pass Rate</w:t>
            </w:r>
            <w:r w:rsidR="00F562B0" w:rsidRPr="00F562B0">
              <w:rPr>
                <w:rFonts w:ascii="Calibri" w:eastAsia="Times New Roman" w:hAnsi="Calibri" w:cs="Times New Roman"/>
                <w:b/>
                <w:bCs/>
                <w:color w:val="000000"/>
                <w:sz w:val="22"/>
                <w:szCs w:val="22"/>
              </w:rPr>
              <w:t>****</w:t>
            </w:r>
          </w:p>
        </w:tc>
      </w:tr>
      <w:tr w:rsidR="00F562B0" w:rsidRPr="00F562B0" w:rsidTr="0066411E">
        <w:trPr>
          <w:trHeight w:val="252"/>
        </w:trPr>
        <w:tc>
          <w:tcPr>
            <w:tcW w:w="1760" w:type="dxa"/>
            <w:vMerge/>
            <w:tcBorders>
              <w:left w:val="single" w:sz="8" w:space="0" w:color="auto"/>
              <w:bottom w:val="single" w:sz="8"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2005-2006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2006-2007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2007-2008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2008-2009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2009-2010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2010-2011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2011-2012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2012-2013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p>
        </w:tc>
      </w:tr>
      <w:tr w:rsidR="00F562B0" w:rsidRPr="00F562B0"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2013-2014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09656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09656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09656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09656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09656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F562B0" w:rsidRPr="00F562B0" w:rsidTr="0066411E">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2014-2015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F562B0" w:rsidRPr="00F562B0" w:rsidTr="0066411E">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2015-2016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F562B0" w:rsidRPr="00F562B0" w:rsidRDefault="009B7FA9" w:rsidP="0066411E">
            <w:pPr>
              <w:jc w:val="center"/>
              <w:rPr>
                <w:rFonts w:ascii="Calibri" w:hAnsi="Calibri"/>
                <w:sz w:val="22"/>
                <w:szCs w:val="22"/>
              </w:rPr>
            </w:pPr>
            <w:r>
              <w:rPr>
                <w:rFonts w:ascii="Calibri" w:hAnsi="Calibri"/>
                <w:sz w:val="22"/>
                <w:szCs w:val="22"/>
              </w:rPr>
              <w:t>0</w:t>
            </w:r>
            <w:bookmarkStart w:id="0" w:name="_GoBack"/>
            <w:bookmarkEnd w:id="0"/>
          </w:p>
        </w:tc>
      </w:tr>
    </w:tbl>
    <w:p w:rsidR="00F562B0" w:rsidRPr="00F562B0" w:rsidRDefault="00F562B0" w:rsidP="00F562B0">
      <w:pPr>
        <w:rPr>
          <w:rFonts w:ascii="Calibri" w:hAnsi="Calibri"/>
          <w:sz w:val="22"/>
          <w:szCs w:val="22"/>
        </w:rPr>
      </w:pPr>
      <w:r w:rsidRPr="00F562B0">
        <w:rPr>
          <w:rFonts w:ascii="Calibri" w:hAnsi="Calibri"/>
          <w:sz w:val="22"/>
          <w:szCs w:val="22"/>
        </w:rPr>
        <w:t>FT=Full-time</w:t>
      </w:r>
    </w:p>
    <w:p w:rsidR="00F562B0" w:rsidRPr="00F562B0" w:rsidRDefault="00F562B0" w:rsidP="00F562B0">
      <w:pPr>
        <w:rPr>
          <w:rFonts w:ascii="Calibri" w:hAnsi="Calibri"/>
          <w:sz w:val="22"/>
          <w:szCs w:val="22"/>
        </w:rPr>
      </w:pPr>
      <w:r w:rsidRPr="00F562B0">
        <w:rPr>
          <w:rFonts w:ascii="Calibri" w:hAnsi="Calibri"/>
          <w:sz w:val="22"/>
          <w:szCs w:val="22"/>
        </w:rPr>
        <w:t>PT=Part-time</w:t>
      </w:r>
    </w:p>
    <w:p w:rsidR="00F562B0" w:rsidRPr="00F562B0" w:rsidRDefault="00F562B0" w:rsidP="00F562B0">
      <w:pPr>
        <w:rPr>
          <w:rFonts w:ascii="Calibri" w:hAnsi="Calibri"/>
          <w:sz w:val="22"/>
          <w:szCs w:val="22"/>
        </w:rPr>
      </w:pPr>
      <w:r w:rsidRPr="00F562B0">
        <w:rPr>
          <w:rFonts w:ascii="Calibri" w:hAnsi="Calibri"/>
          <w:sz w:val="22"/>
          <w:szCs w:val="22"/>
        </w:rPr>
        <w:lastRenderedPageBreak/>
        <w:t>*Minimum length of time is the shortest time possible that a student could complete the program (i.e., a student doubled up on coursework one semester and was able to graduate early). Advertised length of time is how long the program is designed to complete as written. Maximum length of time is the maximum allowable time in which a student could finish the program (i.e., if a student needed to take time off due to illness, family responsibilities, etc.).</w:t>
      </w:r>
    </w:p>
    <w:p w:rsidR="00F562B0" w:rsidRPr="00F562B0" w:rsidRDefault="00F562B0" w:rsidP="00F562B0">
      <w:pPr>
        <w:rPr>
          <w:rFonts w:ascii="Calibri" w:hAnsi="Calibri"/>
          <w:sz w:val="22"/>
          <w:szCs w:val="22"/>
        </w:rPr>
      </w:pPr>
      <w:r w:rsidRPr="00F562B0">
        <w:rPr>
          <w:rFonts w:ascii="Calibri" w:hAnsi="Calibri"/>
          <w:sz w:val="22"/>
          <w:szCs w:val="22"/>
        </w:rPr>
        <w:t xml:space="preserve">**Program are only required to provide data on the past 10 years/cohort or since the program was initial accredited, whichever is shorter </w:t>
      </w:r>
    </w:p>
    <w:p w:rsidR="00F562B0" w:rsidRPr="00F562B0" w:rsidRDefault="00F562B0" w:rsidP="00F562B0">
      <w:pPr>
        <w:rPr>
          <w:rFonts w:ascii="Calibri" w:hAnsi="Calibri"/>
          <w:sz w:val="22"/>
          <w:szCs w:val="22"/>
        </w:rPr>
      </w:pPr>
      <w:r w:rsidRPr="00F562B0">
        <w:rPr>
          <w:rFonts w:ascii="Calibri" w:hAnsi="Calibri"/>
          <w:sz w:val="22"/>
          <w:szCs w:val="22"/>
        </w:rPr>
        <w:t>***This is defined as the percentage of graduates from the cohort year listed that are employed within 3 years of their graduation utilizing skills learned in the COAMFTE accredited program. Masters and Doctoral programs are required to provide this information.  Post-Degree programs are encouraged to share this with the public.</w:t>
      </w:r>
    </w:p>
    <w:p w:rsidR="00F562B0" w:rsidRPr="00F562B0" w:rsidRDefault="00F562B0" w:rsidP="00F562B0">
      <w:pPr>
        <w:rPr>
          <w:rFonts w:ascii="Calibri" w:hAnsi="Calibri"/>
          <w:sz w:val="22"/>
          <w:szCs w:val="22"/>
        </w:rPr>
      </w:pPr>
      <w:r w:rsidRPr="00F562B0">
        <w:rPr>
          <w:rFonts w:ascii="Calibri" w:hAnsi="Calibri"/>
          <w:sz w:val="22"/>
          <w:szCs w:val="22"/>
        </w:rPr>
        <w:t>**** Master programs are required to provide this information.  Doctoral and Post-Degree programs are encouraged to share this with the public. For Master’s programs only, COAMFTE has established a benchmark of 70% pass rate for each cohort.</w:t>
      </w:r>
    </w:p>
    <w:p w:rsidR="00F562B0" w:rsidRPr="00D46BBA" w:rsidRDefault="00F562B0" w:rsidP="00D46BBA">
      <w:pPr>
        <w:tabs>
          <w:tab w:val="left" w:pos="1620"/>
        </w:tabs>
      </w:pPr>
    </w:p>
    <w:sectPr w:rsidR="00F562B0" w:rsidRPr="00D46BBA" w:rsidSect="00550A46">
      <w:headerReference w:type="first" r:id="rId7"/>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6B" w:rsidRDefault="00752B6B">
      <w:r>
        <w:separator/>
      </w:r>
    </w:p>
  </w:endnote>
  <w:endnote w:type="continuationSeparator" w:id="0">
    <w:p w:rsidR="00752B6B" w:rsidRDefault="0075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6B" w:rsidRDefault="00752B6B">
      <w:r>
        <w:separator/>
      </w:r>
    </w:p>
  </w:footnote>
  <w:footnote w:type="continuationSeparator" w:id="0">
    <w:p w:rsidR="00752B6B" w:rsidRDefault="0075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84" w:rsidRDefault="00DD2C84" w:rsidP="00F562B0">
    <w:pPr>
      <w:pStyle w:val="Header"/>
      <w:tabs>
        <w:tab w:val="clear" w:pos="4320"/>
        <w:tab w:val="clear" w:pos="8640"/>
        <w:tab w:val="left" w:pos="5940"/>
      </w:tabs>
    </w:pPr>
    <w:r>
      <w:rPr>
        <w:noProof/>
      </w:rPr>
      <w:drawing>
        <wp:anchor distT="0" distB="0" distL="114300" distR="114300" simplePos="0" relativeHeight="251658240" behindDoc="1" locked="0" layoutInCell="1" allowOverlap="1">
          <wp:simplePos x="0" y="0"/>
          <wp:positionH relativeFrom="column">
            <wp:posOffset>-1171575</wp:posOffset>
          </wp:positionH>
          <wp:positionV relativeFrom="page">
            <wp:align>top</wp:align>
          </wp:positionV>
          <wp:extent cx="9496425" cy="10057765"/>
          <wp:effectExtent l="0" t="0" r="9525" b="635"/>
          <wp:wrapNone/>
          <wp:docPr id="1" name="Picture 1" descr="COAMFT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FTE-Letterhead.jpg"/>
                  <pic:cNvPicPr/>
                </pic:nvPicPr>
                <pic:blipFill>
                  <a:blip r:embed="rId1"/>
                  <a:stretch>
                    <a:fillRect/>
                  </a:stretch>
                </pic:blipFill>
                <pic:spPr>
                  <a:xfrm>
                    <a:off x="0" y="0"/>
                    <a:ext cx="9498761" cy="10060239"/>
                  </a:xfrm>
                  <a:prstGeom prst="rect">
                    <a:avLst/>
                  </a:prstGeom>
                </pic:spPr>
              </pic:pic>
            </a:graphicData>
          </a:graphic>
          <wp14:sizeRelH relativeFrom="margin">
            <wp14:pctWidth>0</wp14:pctWidth>
          </wp14:sizeRelH>
          <wp14:sizeRelV relativeFrom="margin">
            <wp14:pctHeight>0</wp14:pctHeight>
          </wp14:sizeRelV>
        </wp:anchor>
      </w:drawing>
    </w:r>
    <w:r w:rsidR="00F562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84"/>
    <w:rsid w:val="00060932"/>
    <w:rsid w:val="0009656D"/>
    <w:rsid w:val="00100515"/>
    <w:rsid w:val="001C0477"/>
    <w:rsid w:val="002F2C41"/>
    <w:rsid w:val="00550A46"/>
    <w:rsid w:val="0064009B"/>
    <w:rsid w:val="00752B6B"/>
    <w:rsid w:val="007B4CA4"/>
    <w:rsid w:val="009B7FA9"/>
    <w:rsid w:val="00CE0BA1"/>
    <w:rsid w:val="00D46BBA"/>
    <w:rsid w:val="00DD2C84"/>
    <w:rsid w:val="00F562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B028B-482C-4E6C-95EE-A8378BE9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84"/>
    <w:pPr>
      <w:tabs>
        <w:tab w:val="center" w:pos="4320"/>
        <w:tab w:val="right" w:pos="8640"/>
      </w:tabs>
    </w:pPr>
  </w:style>
  <w:style w:type="character" w:customStyle="1" w:styleId="HeaderChar">
    <w:name w:val="Header Char"/>
    <w:basedOn w:val="DefaultParagraphFont"/>
    <w:link w:val="Header"/>
    <w:uiPriority w:val="99"/>
    <w:rsid w:val="00DD2C84"/>
  </w:style>
  <w:style w:type="paragraph" w:styleId="Footer">
    <w:name w:val="footer"/>
    <w:basedOn w:val="Normal"/>
    <w:link w:val="FooterChar"/>
    <w:uiPriority w:val="99"/>
    <w:unhideWhenUsed/>
    <w:rsid w:val="00DD2C84"/>
    <w:pPr>
      <w:tabs>
        <w:tab w:val="center" w:pos="4320"/>
        <w:tab w:val="right" w:pos="8640"/>
      </w:tabs>
    </w:pPr>
  </w:style>
  <w:style w:type="character" w:customStyle="1" w:styleId="FooterChar">
    <w:name w:val="Footer Char"/>
    <w:basedOn w:val="DefaultParagraphFont"/>
    <w:link w:val="Footer"/>
    <w:uiPriority w:val="99"/>
    <w:rsid w:val="00DD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BF1C-6563-4219-8F3F-EAA88684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Garzione</dc:creator>
  <cp:keywords/>
  <cp:lastModifiedBy>Joy Corby</cp:lastModifiedBy>
  <cp:revision>2</cp:revision>
  <dcterms:created xsi:type="dcterms:W3CDTF">2016-06-13T19:50:00Z</dcterms:created>
  <dcterms:modified xsi:type="dcterms:W3CDTF">2016-06-13T19:50:00Z</dcterms:modified>
</cp:coreProperties>
</file>